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E09" w:rsidRDefault="008D6E09">
      <w:pPr>
        <w:pStyle w:val="ConsPlusTitlePage"/>
      </w:pPr>
      <w:bookmarkStart w:id="0" w:name="_GoBack"/>
      <w:bookmarkEnd w:id="0"/>
      <w:r>
        <w:br/>
      </w:r>
    </w:p>
    <w:p w:rsidR="008D6E09" w:rsidRDefault="008D6E09">
      <w:pPr>
        <w:pStyle w:val="ConsPlusNormal"/>
        <w:jc w:val="both"/>
        <w:outlineLvl w:val="0"/>
      </w:pPr>
    </w:p>
    <w:p w:rsidR="008D6E09" w:rsidRDefault="008D6E0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D6E09" w:rsidRDefault="008D6E09">
      <w:pPr>
        <w:pStyle w:val="ConsPlusTitle"/>
        <w:jc w:val="center"/>
      </w:pPr>
    </w:p>
    <w:p w:rsidR="008D6E09" w:rsidRDefault="008D6E09">
      <w:pPr>
        <w:pStyle w:val="ConsPlusTitle"/>
        <w:jc w:val="center"/>
      </w:pPr>
      <w:r>
        <w:t>ПОСТАНОВЛЕНИЕ</w:t>
      </w:r>
    </w:p>
    <w:p w:rsidR="008D6E09" w:rsidRDefault="008D6E09">
      <w:pPr>
        <w:pStyle w:val="ConsPlusTitle"/>
        <w:jc w:val="center"/>
      </w:pPr>
      <w:r>
        <w:t>от 25 июня 2021 г. N 1013</w:t>
      </w:r>
    </w:p>
    <w:p w:rsidR="008D6E09" w:rsidRDefault="008D6E09">
      <w:pPr>
        <w:pStyle w:val="ConsPlusTitle"/>
        <w:jc w:val="center"/>
      </w:pPr>
    </w:p>
    <w:p w:rsidR="008D6E09" w:rsidRDefault="008D6E09">
      <w:pPr>
        <w:pStyle w:val="ConsPlusTitle"/>
        <w:jc w:val="center"/>
      </w:pPr>
      <w:r>
        <w:t>О ФЕДЕРАЛЬНОМ ГОСУДАРСТВЕННОМ НАДЗОРЕ</w:t>
      </w:r>
    </w:p>
    <w:p w:rsidR="008D6E09" w:rsidRDefault="008D6E09">
      <w:pPr>
        <w:pStyle w:val="ConsPlusTitle"/>
        <w:jc w:val="center"/>
      </w:pPr>
      <w:r>
        <w:t>В ОБЛАСТИ ЗАЩИТЫ НАСЕЛЕНИЯ И ТЕРРИТОРИЙ</w:t>
      </w:r>
    </w:p>
    <w:p w:rsidR="008D6E09" w:rsidRDefault="008D6E09">
      <w:pPr>
        <w:pStyle w:val="ConsPlusTitle"/>
        <w:jc w:val="center"/>
      </w:pPr>
      <w:r>
        <w:t>ОТ ЧРЕЗВЫЧАЙНЫХ СИТУАЦИЙ</w:t>
      </w: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27</w:t>
        </w:r>
      </w:hyperlink>
      <w:r>
        <w:t xml:space="preserve"> Федерального закона "О защите населения и территорий от чрезвычайных ситуаций природного и техногенного характера" и </w:t>
      </w:r>
      <w:hyperlink r:id="rId6" w:history="1">
        <w:r>
          <w:rPr>
            <w:color w:val="0000FF"/>
          </w:rPr>
          <w:t>пунктом 1 части 2 статьи 3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2" w:history="1">
        <w:r>
          <w:rPr>
            <w:color w:val="0000FF"/>
          </w:rPr>
          <w:t>Положение</w:t>
        </w:r>
      </w:hyperlink>
      <w:r>
        <w:t xml:space="preserve"> о федеральном государственном надзоре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2. Установить, что включенные в ежегодный план проведения плановых проверок юридических лиц и индивидуальных предпринимателей на 2021 год плановые проверки в рамках государственного надзора в области защиты населения и территорий от чрезвычайных ситуаций, дата начала которых наступает позже 30 июня 2021 г., подлежат проведению в рамках федерального государственного надзора в соответствии с </w:t>
      </w:r>
      <w:hyperlink w:anchor="P32" w:history="1">
        <w:r>
          <w:rPr>
            <w:color w:val="0000FF"/>
          </w:rPr>
          <w:t>Положением</w:t>
        </w:r>
      </w:hyperlink>
      <w:r>
        <w:t xml:space="preserve"> о федеральном государственном надзоре в области защиты населения и территорий от чрезвычайных ситуаций, утвержденным настоящим постановлением.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3. Реализация полномочий Министерства Российской Федерации по делам гражданской обороны, чрезвычайным ситуациям и ликвидации последствий стихийных бедствий, предусмотренных настоящим постановлением, осуществляется в пределах установленной Правительством Российской Федерации предельной численности работников центрального аппарата и территориальных органов Министерства, а также бюджетных ассигнований, предусмотренных Министерству в федеральном бюджете на руководство и управление в сфере установленных функций.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:rsidR="008D6E09" w:rsidRDefault="00F14B52">
      <w:pPr>
        <w:pStyle w:val="ConsPlusNormal"/>
        <w:spacing w:before="220"/>
        <w:ind w:firstLine="540"/>
        <w:jc w:val="both"/>
      </w:pPr>
      <w:hyperlink r:id="rId7" w:history="1">
        <w:r w:rsidR="008D6E09">
          <w:rPr>
            <w:color w:val="0000FF"/>
          </w:rPr>
          <w:t>постановление</w:t>
        </w:r>
      </w:hyperlink>
      <w:r w:rsidR="008D6E09">
        <w:t xml:space="preserve"> Правительства Российской Федерации от 24 декабря 2015 г. N 1418 "О государственном надзоре в области защиты населения и территорий от чрезвычайных ситуаций природного и техногенного характера" (Собрание законодательства Российской Федерации, 2016, N 1, ст. 232);</w:t>
      </w:r>
    </w:p>
    <w:p w:rsidR="008D6E09" w:rsidRDefault="00F14B52">
      <w:pPr>
        <w:pStyle w:val="ConsPlusNormal"/>
        <w:spacing w:before="220"/>
        <w:ind w:firstLine="540"/>
        <w:jc w:val="both"/>
      </w:pPr>
      <w:hyperlink r:id="rId8" w:history="1">
        <w:r w:rsidR="008D6E09">
          <w:rPr>
            <w:color w:val="0000FF"/>
          </w:rPr>
          <w:t>пункт 2</w:t>
        </w:r>
      </w:hyperlink>
      <w:r w:rsidR="008D6E09">
        <w:t xml:space="preserve"> изменений, которые вносятся в акты Правительства Российской Федерации по вопросам применения риск-ориентированного подхода при осуществлении отдельных видов государственного надзора и лицензионного контроля, утвержденных постановлением Правительства Российской Федерации от 22 июля 2017 г. N 864 "О внесении изменений в некоторые акты Правительства Российской Федерации по вопросам применения риск-ориентированного подхода при осуществлении отдельных видов государственного надзора и лицензионного контроля" (Собрание законодательства Российской Федерации, 2017, N 31, ст. 4924).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right"/>
      </w:pPr>
      <w:r>
        <w:t>Председатель Правительства</w:t>
      </w:r>
    </w:p>
    <w:p w:rsidR="008D6E09" w:rsidRDefault="008D6E09">
      <w:pPr>
        <w:pStyle w:val="ConsPlusNormal"/>
        <w:jc w:val="right"/>
      </w:pPr>
      <w:r>
        <w:lastRenderedPageBreak/>
        <w:t>Российской Федерации</w:t>
      </w:r>
    </w:p>
    <w:p w:rsidR="008D6E09" w:rsidRDefault="008D6E09">
      <w:pPr>
        <w:pStyle w:val="ConsPlusNormal"/>
        <w:jc w:val="right"/>
      </w:pPr>
      <w:r>
        <w:t>М.МИШУСТИН</w:t>
      </w: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right"/>
        <w:outlineLvl w:val="0"/>
      </w:pPr>
      <w:r>
        <w:t>Утверждено</w:t>
      </w:r>
    </w:p>
    <w:p w:rsidR="008D6E09" w:rsidRDefault="008D6E09">
      <w:pPr>
        <w:pStyle w:val="ConsPlusNormal"/>
        <w:jc w:val="right"/>
      </w:pPr>
      <w:r>
        <w:t>постановлением Правительства</w:t>
      </w:r>
    </w:p>
    <w:p w:rsidR="008D6E09" w:rsidRDefault="008D6E09">
      <w:pPr>
        <w:pStyle w:val="ConsPlusNormal"/>
        <w:jc w:val="right"/>
      </w:pPr>
      <w:r>
        <w:t>Российской Федерации</w:t>
      </w:r>
    </w:p>
    <w:p w:rsidR="008D6E09" w:rsidRDefault="008D6E09">
      <w:pPr>
        <w:pStyle w:val="ConsPlusNormal"/>
        <w:jc w:val="right"/>
      </w:pPr>
      <w:r>
        <w:t>от 25 июня 2021 г. N 1013</w:t>
      </w: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Title"/>
        <w:jc w:val="center"/>
      </w:pPr>
      <w:bookmarkStart w:id="1" w:name="P32"/>
      <w:bookmarkEnd w:id="1"/>
      <w:r>
        <w:t>ПОЛОЖЕНИЕ</w:t>
      </w:r>
    </w:p>
    <w:p w:rsidR="008D6E09" w:rsidRDefault="008D6E09">
      <w:pPr>
        <w:pStyle w:val="ConsPlusTitle"/>
        <w:jc w:val="center"/>
      </w:pPr>
      <w:r>
        <w:t>О ФЕДЕРАЛЬНОМ ГОСУДАРСТВЕННОМ НАДЗОРЕ В ОБЛАСТИ ЗАЩИТЫ</w:t>
      </w:r>
    </w:p>
    <w:p w:rsidR="008D6E09" w:rsidRDefault="008D6E09">
      <w:pPr>
        <w:pStyle w:val="ConsPlusTitle"/>
        <w:jc w:val="center"/>
      </w:pPr>
      <w:r>
        <w:t>НАСЕЛЕНИЯ И ТЕРРИТОРИЙ ОТ ЧРЕЗВЫЧАЙНЫХ СИТУАЦИЙ</w:t>
      </w: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ind w:firstLine="540"/>
        <w:jc w:val="both"/>
      </w:pPr>
      <w:r>
        <w:t>1. Настоящее Положение устанавливает порядок организации и осуществления федерального государственного надзора в области защиты населения и территорий от чрезвычайных ситуаций (далее - федеральный государственный надзор).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2. Предметом федерального государственного надзора является соблюдение организациями и гражданами, эксплуатирующими потенциально опасные объекты и (или) критически важные объекты, государственными корпорациями, создающими в установленном порядке функциональные подсистемы единой государственной системы предупреждения и ликвидации чрезвычайных ситуаций, а также организациями и гражданами, если указанные организации (их структурные подразделения) и граждане или находящиеся в их ведении организации и структурные подразделения этих организаций включены (входят) в установленном порядке в состав сил и органов управления функциональных подсистем единой государственной системы предупреждения и ликвидации чрезвычайных ситуаций, обязательных требований в области защиты населения и территорий от чрезвычайных ситуаций, установленных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защите населения и территорий от чрезвычайных ситуаций природного и техногенного характера" и принимаемыми в соответствии с ним иными нормативными правовыми актами Российской Федерации.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3. </w:t>
      </w:r>
      <w:r w:rsidRPr="007C7C38">
        <w:rPr>
          <w:highlight w:val="yellow"/>
        </w:rPr>
        <w:t>Органом, уполномоченным</w:t>
      </w:r>
      <w:r>
        <w:t xml:space="preserve"> на осуществление федерального государственного надзора, является Министерство Российской Федерации по делам гражданской обороны, чрезвычайным ситуациям и ликвидации последствий стихийных бедствий, включая его территориальные органы - органы, специально уполномоченные решать задачи гражданской обороны и задачи по предупреждению и ликвидации чрезвычайных ситуаций, по субъектам Российской Федерации (далее - органы, осуществляющие федеральный государственный надзор).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4. Передача в рамках федерального государственного надзора документов и (или) сведений, раскрытие информации, в том числе ознакомление с указанными документами и (или) сведениями, осуществляются с учетом требований законодательства Российской Федерации о государственной и иной охраняемой законом тайне.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5. Федеральный государственный надзор вправе осуществлять следующие должностные лица: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заместитель Министра Российской Федерации по делам гражданской обороны, чрезвычайным ситуациям и ликвидации последствий стихийных бедствий - главный государственный инспектор Российской Федерации по пожарному надзору;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2" w:name="P42"/>
      <w:bookmarkEnd w:id="2"/>
      <w:r>
        <w:t xml:space="preserve">б) руководитель, заместители руководителя и должностные лица структурного подразделения центрального аппарата Министерства Российской Федерации по делам </w:t>
      </w:r>
      <w:r>
        <w:lastRenderedPageBreak/>
        <w:t>гражданской обороны, чрезвычайным ситуациям и ликвидации последствий стихийных бедствий, в сферу ведения которого входят вопросы организации и осуществления федерального государственного надзора (далее - структурное подразделение центрального аппарата);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руководители и заместители руководителей территориальных органов - органов, специально уполномоченных решать задачи гражданской обороны и задачи по предупреждению и ликвидации чрезвычайных ситуаций, по субъектам Российской Федерации (далее - территориальные органы);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3" w:name="P44"/>
      <w:bookmarkEnd w:id="3"/>
      <w:r>
        <w:t>г) руководители, заместители руководителей и должностные лица структурных подразделений территориальных органов, в сферу ведения которых входят вопросы организации и осуществления федерального государственного надзора (далее - структурные подразделения территориальных органов);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4" w:name="P45"/>
      <w:bookmarkEnd w:id="4"/>
      <w:r>
        <w:t>д) руководители, заместители руководителей и должностные лица территориальных отделов (отделений, инспекций) структурных подразделений территориальных органов.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6. Должностные лица, указанные в </w:t>
      </w:r>
      <w:hyperlink w:anchor="P42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44" w:history="1">
        <w:r>
          <w:rPr>
            <w:color w:val="0000FF"/>
          </w:rPr>
          <w:t>"г"</w:t>
        </w:r>
      </w:hyperlink>
      <w:r>
        <w:t xml:space="preserve"> и </w:t>
      </w:r>
      <w:hyperlink w:anchor="P45" w:history="1">
        <w:r>
          <w:rPr>
            <w:color w:val="0000FF"/>
          </w:rPr>
          <w:t>"д" пункта 5</w:t>
        </w:r>
      </w:hyperlink>
      <w:r>
        <w:t xml:space="preserve"> настоящего Положения, являются инспекторами.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7. Инспектор при осуществлении федерального государственного надзора обязан: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соблюдать законодательство Российской Федерации, права и законные интересы контролируемых лиц;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в области защиты населения и территорий от чрезвычайных ситуаций, принимать меры по обеспечению исполнения решений контрольных (надзорных) органов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проводить контрольные (надзорные) мероприятия и совершать контрольные (надзорные)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не допускать при проведении контрольных (надзорных)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д) 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контрольных (надзорных) мероприятий (за исключением контрольных (надзорных) мероприятий, при проведении которых не требуется взаимодействие контрольных (надзорных) органов с контролируемыми лицами) и в случаях, предусмотренных федеральными законами, осуществлять консультирование;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е) предоставлять контролируемым лицам, их представителям, присутствующим при проведении контрольных (надзорных) мероприятий, информацию и документы, относящиеся к предмету федерального государственного надзора, в том числе сведения о согласовании </w:t>
      </w:r>
      <w:r>
        <w:lastRenderedPageBreak/>
        <w:t>проведения контрольного (надзорного) мероприятия органами прокуратуры в случае, если такое согласование предусмотрено федеральными законами;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ж) знакомить контролируемых лиц, их представителей с результатами контрольных (надзорных) мероприятий и контрольных (надзорных) действий, относящихся к предмету контрольного (надзорного) мероприятия;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з)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(надзорного) мероприятия;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и) учитывать при определении мер, принимаемых по фактам выявленных нарушений обязательных требований в области защиты населения и территорий от чрезвычайных ситуаций,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к)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л) соблюдать установленные законодательством Российской Федерации сроки проведения контрольных (надзорных) мероприятий и совершения контрольных (надзорных) действий;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м)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8. Инспектор при проведении контрольного (надзорного) мероприятия в пределах своих полномочий и в объеме проводимых контрольных (надзорных) действий имеет право: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беспрепятственно по предъявлении служебного удостоверения и в соответствии с полномочиями, установленными решением органа, осуществляющего федеральный государственный надзор, о проведении контрольного (надзорного) мероприятия, посещать (осматривать) здания, строения, сооружения и помещения, территории, используемые при осуществлении деятельности контролируемыми лицами, если иное не предусмотрено федеральными законами;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знакомиться со всеми документами, касающимися соблюдения обязательных требований в области защиты населения и территорий от чрезвычайных ситуаций,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 в области защиты населения и территорий от чрезвычайных ситуаций, выявленных при проведении контрольных (надзорных) мероприятий, а также представления документов для копирования, фото- и видеосъемки;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(надзорного) мероприятия;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д)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(надзорных)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</w:t>
      </w:r>
      <w:r>
        <w:lastRenderedPageBreak/>
        <w:t>осуществлению контрольного (надзорного) мероприятия;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е) выдавать контролируемым лицам рекомендации по обеспечению безопасности и предотвращению нарушений обязательных требований в области защиты населения и территорий от чрезвычайных ситуаций, принимать решения об устранении контролируемыми лицами выявленных нарушений обязательных требований в области защиты населения и территорий от чрезвычайных ситуаций и о восстановлении нарушенного положения;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ж) обращаться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 полиции" за содействием к органам полиции в случаях, если инспектору оказывается противодействие или угрожает опасность.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9. Инспектор при осуществлении федерального государственного надзора не вправе: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оценивать соблюдение обязательных требований в области защиты населения и территорий от чрезвычайных ситуаций, если оценка соблюдения таких требований не относится к полномочиям органа, осуществляющего федеральный государственный надзор;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проводить контрольные (надзорные) мероприятия, совершать контрольные (надзорные) действия, не предусмотренные решением органа, осуществляющего федеральный государственный надзор;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проводить контрольные (надзорные) мероприятия, совершать контрольные (надзорные) действия в случае отсутствия при проведении указанных мероприятий (действий) контролируемого лица, за исключением контрольных (надзорных) мероприятий, контрольных (надзорных) действий, не требующих взаимодействия с контролируемым лицом, а также за исключением случаев, если оценка соблюдения обязательных требований в области защиты населения и территорий от чрезвычайных ситуаций без присутствия контролируемого лица при проведении контрольного (надзорного) мероприятия может быть проведена, а контролируемое лицо было надлежащим образом уведомлено о проведении контрольного (надзорного) мероприятия;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требовать представления документов, информации, если они не относятся к предмету контрольного (надзорного) мероприятия, а также изымать оригиналы таких документов;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д) требовать от 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е) распространять информацию и сведения, полученные в результате осуществления федерального государственного надзора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ж) требовать от контролируемого лица представления документов, информации ранее даты начала проведения контрольного (надзорного) мероприятия;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з) осуществлять выдачу контролируемым лицам предписаний или предложений о проведении за их счет контрольных (надзорных) мероприятий и совершении контрольных (надзорных) действий;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и) превышать установленные сроки проведения контрольных (надзорных) мероприятий;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к) препятствовать осуществлению контролируемым лицом, присутствующим при </w:t>
      </w:r>
      <w:r>
        <w:lastRenderedPageBreak/>
        <w:t>проведении профилактического мероприятия, контрольного (надзорного) мероприятия, фотосъемки, аудио- и видеозаписи, если совершение указанных действий не запрещено федеральными законами Российской Федерации и если эти действия не создают препятствий для проведения указанных мероприятий.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10. Руководители, заместители руководителей, инспекторы органов, осуществляющих федеральный государственный надзор, за ненадлежащее исполнение своих обязанностей несут ответственность в порядке, установленном законодательством Российской Федерации.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11. В настоящем Положении под объектом надзора понимается деятельность организаций и граждан, эксплуатирующих потенциально опасные объекты и (или) критически важные объекты, государственных корпораций, создающих в установленном порядке функциональные подсистемы единой государственной системы предупреждения и ликвидации чрезвычайных ситуаций, а также организаций и граждан, если указанные организации (их структурные подразделения) и граждане или находящиеся в их ведении организации и структурные подразделения этих организаций включены (входят) в установленном порядке в состав сил и органов управления функциональных подсистем единой государственной системы предупреждения и ликвидации чрезвычайных ситуаций, в рамках которой должны соблюдаться обязательные требования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Учет объектов надзора осуществляется посредством включения сведений об объектах надзора в автоматизированную аналитическую систему поддержки и управления контрольно-надзорными органами МЧС России (далее - автоматизированная система).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12. Учет объектов надзора также может осуществляться путем ведения журнала учета объектов надзора, оформляемого в соответствии с типовой формой, утверждаемой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13. При ведении учета объектов надзора инспекторами формируются контрольно-наблюдательные дела по объектам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14. Контрольно-наблюдательные дела формируются на каждый объект надзора и содержат идентификационные номера налогоплательщиков, информацию об отнесении объекта надзора к соответствующей категории риска причинения вреда (ущерба) (далее - категории риска) и информацию об изменении категории риска, копии решений о проведении контрольных (надзорных) мероприятий, акты контрольных (надзорных) мероприятий со всеми приложениями, предписания об устранении нарушений обязательных требований в области защиты населения и территорий от чрезвычайных ситуаций, оригиналы или копии других документов по вопросам защиты населения и территорий от чрезвычайных ситуаций за последние 5 лет.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15. Контрольно-наблюдательные дела формируются и ведутся с соблюдением хронологии событий.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16. Основанием для включения сведений об объектах надзора в автоматизированную систему и (или) формирования контрольно-наблюдательных дел является поступление (установление) информации об объектах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17. В 10-дневный срок с момента поступления (установления) первичной информации об объекте надзора, не состоящем на учете, орган, осуществляющий федеральный государственный надзор, направляет, в том числе с использованием единой системы межведомственного информационного взаимодействия, запросы в адрес федеральных органов исполнительной власти и (или) их территориальных органов, органов исполнительной власти субъектов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в распоряжении </w:t>
      </w:r>
      <w:r>
        <w:lastRenderedPageBreak/>
        <w:t>которых находятся необходимые документы и (или) информация, с целью включения сведений об объектах надзора в автоматизированную систему и (или) формирования контрольно-наблюдательных дел.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18. Соответствующие данные в месячный срок с момента формирования контрольно-наблюдательного дела вносятся в журнал учета объектов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19. Орган, осуществляющий федеральный государственный надзор, ежегодно, к 15 августа, обеспечивает актуализацию сведений о находящихся на учете объектах надзора и их закрепление для осуществления федерального государственного надзора за соответствующими инспекторами.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20. Орган, осуществляющий федеральный государственный надзор, при осуществлении федерального государственного надзора относит объекты надзора к одной из следующих категорий риска причинения вреда (ущерба) (далее - категории риска):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высокий риск;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значительный риск;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средний риск;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низкий риск.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21. Проведение плановых контрольных (надзорных) мероприятий в отношении контролируемых лиц в зависимости от присвоенной категории риска объекту надзора осуществляется со следующей периодичностью: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для категории высокого риска - один раз в 2 года;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для категории значительного риска - один раз в 3 года;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для категории среднего риска - один раз в 5 лет.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22. В отношении объектов надзора, которые отнесены к категории низкого риска, плановые контрольные (надзорные) мероприятия не проводятся.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23. С учетом оценки вероятности наступления негативных событий, которые могут повлечь причинение вреда (ущерба) охраняемым законом ценностям, и тяжести причинения вреда (ущерба) охраняемым законом ценностям объекты надзора подлежат отнесению к следующим категориям риска: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к категории высокого риска: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потенциально опасные объекты 1 категории опасности;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потенциально опасные объекты 2 категории опасности;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критически важные объекты федерального уровня значимости;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государственных корпораций, создающих в установленном порядке функциональные подсистемы единой государственной системы предупреждения и ликвидации чрезвычайных ситуаций;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к категории значительного риска: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lastRenderedPageBreak/>
        <w:t>деятельность граждан и организаций, эксплуатирующих потенциально опасные объекты 3 категории опасности;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потенциально опасные объекты 4 категории опасности;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критически важные объекты регионального уровня значимости;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деятельность граждан и организаций, если эти организации (их структурные подразделения) и граждане или находящиеся в их ведении организации и структурные подразделения этих организаций включены (входят) в установленном порядке </w:t>
      </w:r>
      <w:r w:rsidRPr="00DC6272">
        <w:rPr>
          <w:highlight w:val="yellow"/>
        </w:rPr>
        <w:t>в состав сил и органов управления функциональных подсистем единой государственной системы предупреждения и ликвидации чрезвычайных ситуаций</w:t>
      </w:r>
      <w:r>
        <w:t>;</w:t>
      </w:r>
    </w:p>
    <w:p w:rsidR="008D6824" w:rsidRDefault="008D6824" w:rsidP="004C496C">
      <w:pPr>
        <w:spacing w:after="1" w:line="200" w:lineRule="atLeast"/>
      </w:pPr>
      <w:bookmarkStart w:id="5" w:name="P111"/>
      <w:bookmarkEnd w:id="5"/>
    </w:p>
    <w:p w:rsidR="004C496C" w:rsidRDefault="008D6E09" w:rsidP="008D6824">
      <w:pPr>
        <w:spacing w:after="1" w:line="200" w:lineRule="atLeast"/>
        <w:ind w:firstLine="567"/>
      </w:pPr>
      <w:r>
        <w:t>в) к категории среднего риска:</w:t>
      </w:r>
    </w:p>
    <w:p w:rsidR="008D6E09" w:rsidRDefault="008D6E09" w:rsidP="004C496C">
      <w:pPr>
        <w:spacing w:after="1" w:line="200" w:lineRule="atLeast"/>
        <w:ind w:firstLine="567"/>
      </w:pPr>
      <w:r>
        <w:t>деятельность граждан и организаций, эксплуатирующих потенциально опасные объекты 5 категории опасности;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потенциально опасные объекты 6 категории опасности;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деятельность граждан и организаций, эксплуатирующих критически важные объекты муниципального уровня значимости;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г) к категории низкого риска - деятельность граждан и организаций, указанных в </w:t>
      </w:r>
      <w:hyperlink w:anchor="P111" w:history="1">
        <w:r>
          <w:rPr>
            <w:color w:val="0000FF"/>
          </w:rPr>
          <w:t>подпункте "в"</w:t>
        </w:r>
      </w:hyperlink>
      <w:r>
        <w:t xml:space="preserve"> настоящего пункта, при отнесении их деятельности к категории низкого риска в случае соблюдения условия, предусмотренного </w:t>
      </w:r>
      <w:hyperlink w:anchor="P118" w:history="1">
        <w:r>
          <w:rPr>
            <w:color w:val="0000FF"/>
          </w:rPr>
          <w:t>пунктом 26</w:t>
        </w:r>
      </w:hyperlink>
      <w:r>
        <w:t xml:space="preserve"> настоящего Положения.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24. При наличии критериев, позволяющих отнести объект надзора к различным категориям риска, подлежат применению критерии, относящие объект надзора к более высоким категориям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 w:rsidRPr="008E0AE8">
        <w:rPr>
          <w:highlight w:val="yellow"/>
        </w:rPr>
        <w:t xml:space="preserve">25. В случае </w:t>
      </w:r>
      <w:proofErr w:type="spellStart"/>
      <w:r w:rsidRPr="008E0AE8">
        <w:rPr>
          <w:highlight w:val="yellow"/>
        </w:rPr>
        <w:t>неприсвоения</w:t>
      </w:r>
      <w:proofErr w:type="spellEnd"/>
      <w:r w:rsidRPr="008E0AE8">
        <w:rPr>
          <w:highlight w:val="yellow"/>
        </w:rPr>
        <w:t xml:space="preserve"> категорий значимости критически важным объектам и категорий опасности потенциально опасным объектам деятельность граждан и организаций, эксплуатирующих такие критически важные объекты и потенциально опасные объекты, подлежит отнесению к высокой категории риска.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6" w:name="P118"/>
      <w:bookmarkEnd w:id="6"/>
      <w:r>
        <w:t>26. Объекты надзора, подлежащие отнесению к категориям высокого, значительного и среднего риска, подлежат отнесению соответственно к категориям значительного, среднего и низкого риска при отсутствии составленного по результатам последнего планового контрольного (надзорного) мероприятия акта контрольного (надзорного) мероприятия с зафиксированными выявленными нарушениями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27. Объекты надзора, подлежащие отнесению к категориям значительного, среднего и низкого риска, подлежат отнесению соответственно к категориям высокого, значительного и среднего риска при наличии составленного по результатам последнего контрольного (надзорного) мероприятия акта контрольного (надзорного) мероприятия с зафиксированными выявленными нарушениями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28. Изменение присвоенной объекту надзора категории риска на более высокую либо более низкую категорию риска допускается не более чем на одну ступень.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29. Присвоение или изменение присвоенной категории риска объекту надзора, </w:t>
      </w:r>
      <w:r>
        <w:lastRenderedPageBreak/>
        <w:t>осуществляющему деятельность на территориях нескольких субъектов Российской Федерации, производится на основании соответствия осуществляемой им деятельности на территории каждого субъекта Российской Федерации установленным критериям риска независимо друг от друга.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30. Отнесение объекта надзора к одной из категорий риска </w:t>
      </w:r>
      <w:r w:rsidRPr="007C7C38">
        <w:rPr>
          <w:highlight w:val="yellow"/>
        </w:rPr>
        <w:t>осуществляется органом, осуществляющим федеральный государственный надзор,</w:t>
      </w:r>
      <w:r>
        <w:t xml:space="preserve"> на основе сопоставления его характеристик с утвержденными критериями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31. Отнесение объектов надзора к категориям риска осуществляется на основании решения </w:t>
      </w:r>
      <w:r w:rsidRPr="004C496C">
        <w:rPr>
          <w:highlight w:val="yellow"/>
        </w:rPr>
        <w:t>руководителя</w:t>
      </w:r>
      <w:r>
        <w:t xml:space="preserve"> (</w:t>
      </w:r>
      <w:r w:rsidRPr="004C496C">
        <w:rPr>
          <w:highlight w:val="yellow"/>
        </w:rPr>
        <w:t>заместителя руководителя или руководителя структурного подразделения территориального органа</w:t>
      </w:r>
      <w:r>
        <w:t>) соответствующего территориального органа.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32. В случае пересмотра решения об отнесении объекта надзора к одной из категорий риска решение об изменении категории риска принимается руководителем (заместителем руководителя или руководителем структурного подразделения территориального органа) соответствующего территориального органа.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33. Орган, осуществляющий федеральный государственный надзор, в течение 5 рабочих дней со дня поступления сведений о соответствии объекта надзора критериям риска иной категории риска либо об изменении критериев риска должен принять решение об изменении категории риска указанного объекта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34. Контролируемое лицо вправе подать в орган, осуществляющий федеральный государственный надзор, заявление об изменении категории риска осуществляемой им деятельности в случае ее соответствия критериям риска для отнесения к иной категории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35. В целях устранения условий, причин и факторов, способных привести к нарушениям обязательных требований в области защиты населения и территорий от чрезвычайных ситуаций и (или) причинению вреда (ущерба) охраняемым законом ценностям, создания условий для доведения обязательных требований в области защиты населения и территорий от чрезвычайных ситуаций до контролируемых лиц, повышения информированности о способах их соблюдения, органы, осуществляющие федеральный государственный надзор, осуществляют профилактические мероприятия в соответствии с ежегодно утверждаемой программой профилактики рисков причинения вреда (ущерба) охраняемым законом ценностям (далее - программа профилактики рисков причинения вреда).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36. Утвержденная программа профилактики рисков причинения вреда размещается на официальном сайте органа, осуществляющего федеральный государственный надзор, в информационно-телекоммуникационной сети "Интернет" (далее - сеть "Интернет").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37. Органы, осуществляющие федеральный государственный надзор, проводят следующие профилактические мероприятия: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информирование;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обобщение правоприменительной практики;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объявление предостережения;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консультирование;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д) профилактический визит.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7" w:name="P135"/>
      <w:bookmarkEnd w:id="7"/>
      <w:r>
        <w:t xml:space="preserve">38. Органы, осуществляющие федеральный государственный надзор, осуществляют информирование контролируемых лиц и иных заинтересованных лиц по вопросам соблюдения </w:t>
      </w:r>
      <w:r>
        <w:lastRenderedPageBreak/>
        <w:t>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39. Информирование, указанное в </w:t>
      </w:r>
      <w:hyperlink w:anchor="P135" w:history="1">
        <w:r>
          <w:rPr>
            <w:color w:val="0000FF"/>
          </w:rPr>
          <w:t>пункте 38</w:t>
        </w:r>
      </w:hyperlink>
      <w:r>
        <w:t xml:space="preserve"> настоящего Положения, осуществляется посредством размещения сведений, предусмотренных </w:t>
      </w:r>
      <w:hyperlink r:id="rId11" w:history="1">
        <w:r>
          <w:rPr>
            <w:color w:val="0000FF"/>
          </w:rPr>
          <w:t>частью 3 статьи 46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Федерации", на официальном сайте органа, осуществляющего федеральный государственный надзор, в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8" w:name="P137"/>
      <w:bookmarkEnd w:id="8"/>
      <w:r>
        <w:t>40. Органы, осуществляющие федеральный государственный надзор, обеспечивают ежегодное обобщение правоприменительной практики осуществления федерального государственного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41. По итогам обобщения правоприменительной практики в соответствии с </w:t>
      </w:r>
      <w:hyperlink w:anchor="P137" w:history="1">
        <w:r>
          <w:rPr>
            <w:color w:val="0000FF"/>
          </w:rPr>
          <w:t>пунктом 40</w:t>
        </w:r>
      </w:hyperlink>
      <w:r>
        <w:t xml:space="preserve"> настоящего Положения орган, осуществляющий федеральный государственный надзор, обеспечивает ежегодную подготовку доклада, содержащего результаты обобщения правоприменительной практики органа, осуществляющего федеральный государственный надзор (далее - доклад о правоприменительной практике).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42. Орган, осуществляющий федеральный государственный надзор, обеспечивает публичное обсуждение проекта доклада о правоприменительной практике.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43. Доклад о правоприменительной практике утверждается руководителем органа, осуществляющего федеральный государственный надзор, и ежегодно, до 30 апреля текущего года, размещается на официальном сайте органа, осуществляющего федеральный государственный надзор, в сети "Интернет".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44. При наличии у органа, осуществляющего федеральный государственный надзор, сведений о готовящихся или возможных нарушениях обязательных требований в области защиты населения и территорий от чрезвычайных ситуаций, а также о непосредственных нарушениях обязательных требований в области защиты населения и территорий от чрезвычайных ситуаций, если указанные сведения не соответствуют утвержденным индикаторам риска нарушения обязательных требований в области защиты населения и территорий от чрезвычайных ситуаций, орган, осуществляющий федеральный государственный надзор, объявляет контролируемому лицу предостережение о недопустимости нарушения обязательных требований в области защиты населения и территорий от чрезвычайных ситуаций и предлагает принять меры по обеспечению соблюдения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45. Предостережение о недопустимости нарушения обязательных требований в области защиты населения и территорий от чрезвычайных ситуаций должно содержать указания на соответствующие обязательные требования в области защиты населения и территорий от чрезвычайных ситуаций, нормативный правовой акт, их предусматривающий, а также информацию о том, какие конкретно действия (бездействие) контролируемого лица могут привести или приводят к нарушению этих требований, а также предложение о принятии мер по обеспечению соблюдения данных требований, и не может содержать требование представления контролируемым лицом сведений и документов.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46. Контролируемое лицо в течение 20 рабочих дней со дня получения предостережения о недопустимости нарушения обязательных требований в области защиты населения и территорий от чрезвычайных ситуаций вправе подать в орган, осуществляющий федеральный государственный надзор, возражение в отношении указанного предостережения (далее - возражение).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47. В возражении указываются наименование контролируемого лица, идентификационный </w:t>
      </w:r>
      <w:r>
        <w:lastRenderedPageBreak/>
        <w:t>номер налогоплательщика - гражданина, организации (при наличии), дата и номер предостережения, направленного в адрес контролируемого лица,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48. Орган, осуществляющий федеральный государственный надзор, рассматривает возражение, по итогам рассмотрения направляет контролируемому лицу в срок не более 20 рабочих дней со дня получения возражения ответ.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49. Учет предостережений о недопустимости нарушения обязательных требований в области защиты населения и территорий от чрезвычайных ситуаций и возражений контролируемых лиц осуществляется путем ведения журнала учета предостережений о недопустимости нарушения обязательных требований в области защиты населения и территорий от чрезвычайных ситуаций и возражений контролируемых лиц, типовая форма которого утверждается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9" w:name="P147"/>
      <w:bookmarkEnd w:id="9"/>
      <w:r>
        <w:t>50. Инспекторы органа, осуществляющего федеральный государственный надзор, по обращениям контролируемых лиц и их представителей осуществляют консультирование по вопросам, связанным с организацией и осуществлением федерального государственного надзора. Консультирование осуществляется без взимания платы.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51. Консультации предоставляются гражданам, являющимся контролируемыми лицами, руководителям, иным должностным лицам, уполномоченным представителям контролируемых лиц в устном или письменном виде.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52. Консультации предоставляются при личном обращении, посредством телефонной связи, электронной почты, видео-конференц-связи, при получении письменного запроса - в письменной форме в порядке, установленном законодательством Российской Федерации о рассмотрении обращений граждан, а также в ходе проведения профилактического мероприятия,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53. Время консультирования при личном обращении устанавливается руководителем органа, осуществляющего федеральный государственный надзор, не менее 4 часов в рабочую неделю и информация о времени консультирования размещается на стенде органа, осуществляющего федеральный государственный надзор, в доступном для граждан месте, на официальном сайте органа, осуществляющего федеральный государственный надзор, в сети "Интернет".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54. Консультирование граждан при личном обращении осуществляется в специальных помещениях, оборудованных средствами аудио- и (или) видеозаписи, о применении которых гражданин уведомляется до начала консультирования.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55. Гражданам, желающим получить консультацию по вопросам, связанным с организацией и осуществлением федерального государственного надзора, предоставляется право ее получения в порядке очереди.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56. Срок ожидания в очереди при личном обращении граждан не должен превышать 15 минут.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57. Консультирование осуществляется инспектором по следующим вопросам: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организация и осуществление федерального государственного надзора;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б) порядок осуществления контрольных (надзорных) мероприятий, установленных </w:t>
      </w:r>
      <w:r>
        <w:lastRenderedPageBreak/>
        <w:t>настоящим Положением;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соблюдение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58. Письменное консультирование осуществляется инспектором по следующим вопросам: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организация и осуществление федерального государственного надзора;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порядок осуществления контрольных (надзорных) мероприятий, установленных настоящим Положением.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59. Письменное консультирование осуществляется инспектором в следующих случаях: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контролируемым лицом представлен письменный запрос о предоставлении письменного ответа по вопросам консультирования;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за время консультирования предоставить ответ на поставленные вопросы невозможно;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ответ на поставленные вопросы требует дополнительного запроса сведений от органов, осуществляющих федеральный государственный надзор.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60. В случае поступления в органы, осуществляющие федеральный государственный надзор, 5 и более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официальных сайтах в сети "Интернет" письменных разъяснений.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61. Содержание консультации заносится в учетную карточку консультации.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62. Учет карточек консультаций осуществляется путем ведения журнала карточек консультаций.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63. В ходе личного приема от граждан, обратившихся в орган, осуществляющий федеральный государственный надзор, могут быть получены письменные обращения по вопросам, связанным с организацией и осуществлением федерального государственного надзора, которые подлежат регистрации и рассмотрению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 порядке рассмотрения обращений граждан Российской Федерации".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64. При осуществлении консультирования инспектор органа, осуществляющего федеральный государственный надзор, обязан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10" w:name="P170"/>
      <w:bookmarkEnd w:id="10"/>
      <w:r>
        <w:t>65. 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инспекторов органа, осуществляющего федеральный государственный надзор,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66.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 в области защиты населения и территорий от чрезвычайных ситуаций, предъявляемых к его деятельности,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надзора исходя из его отнесения к соответствующей категории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lastRenderedPageBreak/>
        <w:t xml:space="preserve">67. В ходе профилактического визита инспектором может осуществляться консультирование контролируемого лица в порядке, установленном </w:t>
      </w:r>
      <w:hyperlink w:anchor="P147" w:history="1">
        <w:r>
          <w:rPr>
            <w:color w:val="0000FF"/>
          </w:rPr>
          <w:t>пунктами 50</w:t>
        </w:r>
      </w:hyperlink>
      <w:r>
        <w:t xml:space="preserve"> - </w:t>
      </w:r>
      <w:hyperlink w:anchor="P170" w:history="1">
        <w:r>
          <w:rPr>
            <w:color w:val="0000FF"/>
          </w:rPr>
          <w:t>65</w:t>
        </w:r>
      </w:hyperlink>
      <w:r>
        <w:t xml:space="preserve"> настоящего Положения.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68. Профилактические визиты могут проводиться в отношении объектов надзора всех категорий риска по согласованию с контролируемыми лицами.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69. Обязательные профилактические визиты проводятся в отношении объектов надзора, отнесенных к категориям высокого и значительного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70. Проведение обязательного профилактического визита в отношении объектов надзора, отнесенных к категориям высокого и значительного риска, осуществляется в году, предшествующем году проведения планового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71. Обязательный профилактический визит в отношении контролируемых лиц, приступающих к осуществлению деятельности, проводится органами, осуществляющими федеральный государственный надзор, в любой период в течение года с даты: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образования (реорганизации) государственных корпораций, создающих в установленном порядке функциональные подсистемы единой государственной системы предупреждения и ликвидации чрезвычайных ситуаций, или включения государственных корпораций в установленном порядке в перечень создаваемых федеральными органами исполнительной власти и государственными корпорациями функциональных подсистем единой государственной системы предупреждения и ликвидации чрезвычайных ситуаций;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начала эксплуатации гражданами и организациями потенциально опасных объектов и (или) критически важных объектов;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вхождения в установленном порядке организаций (их структурных подразделений) и граждан или находящихся в их ведении организаций и структурных подразделений этих организаций в состав сил и органов управления функциональных подсистем единой государственной системы предупреждения и ликвидации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72. О проведении обязательного профилактического визита контролируемое лицо должно быть уведомлено не позднее чем за 5 рабочих дней до даты его проведения.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73. Срок проведения профилактического визита не может превышать один рабочий день.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74. Контролируемое лицо вправе отказаться от проведения обязательного профилактического визита, уведомив об этом орган, осуществляющий федеральный государственный надзор, не позднее чем за 3 рабочих дня до даты его проведения.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75. Содержание профилактического визита заносится в учетную карточку профилактического визита, типовая форма которой утверждается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76. Учет карточек профилактических визитов осуществляется путем ведения журнала карточек профилактических визитов.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77. В рамках осуществления федерального государственного надзора при взаимодействии с контролируемым лицом проводятся следующие контрольные (надзорные) мероприятия: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инспекционный визит;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рейдовый осмотр;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документарная проверка;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lastRenderedPageBreak/>
        <w:t>г) выездная проверка.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78. Без взаимодействия с контролируемым лицом проводится наблюдение за соблюдением обязательных требований в области защиты населения и территорий от чрезвычайных ситуаций и выездное обследование.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79.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80. В ходе инспекционного визита могут совершаться следующие контрольные (надзорные) действия: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осмотр;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опрос;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получение письменных объяснений;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инструментальное обследование;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д) истребование документов.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81. Инспекционный визит проводится без предварительного уведомления контролируемого лица.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82. Инспекционный визит может проводиться с участием специалистов, привлекаемых к проведению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83. Срок проведения инспекционного визита в одном месте осуществления деятельности не может превышать один рабочий день.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84. Плановые инспекционные визиты не проводятся.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85. Внеплановые инспекционные визиты могут проводиться в отношении объектов надзора, отнесенных к категориям высокого, значительного, среднего и низкого риска, в случае, если объектом надзора осуществляет владение, пользование или управление одно контролируемое лицо.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86. В ходе рейдового осмотра могут совершаться следующие контрольные (надзорные) действия: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осмотр;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опрос;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получение письменных объяснений;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истребование документов;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д) инструментальное обследование.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87. Рейдовый осмотр может проводиться с участием экспертов, специалистов, привлекаемых к проведению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88. О проведении рейдового осмотра контролируемое лицо уведомляется путем направления копии решения о проведении контрольного (надзорного) мероприятия не позднее чем за 24 часа до его начала.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lastRenderedPageBreak/>
        <w:t>89.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90. В случае если в результате рейдового осмотра были выявлены нарушения обязательных требований в области защиты населения и территорий от чрезвычайных ситуаций, инспектор на месте проведения рейдового осмотра составляет акт контрольного (надзорного) мероприятия в отношении каждого контролируемого лица, допустившего нарушение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91. Плановые рейдовые осмотры не проводятся.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92. Внеплановые рейдовые осмотры могут проводиться в отношении объектов надзора, отнесенных к категориям высокого, значительного, среднего и низкого риска, в случае, если объектом надзора осуществляют владение, пользование или управление несколько контролируемых лиц.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93. В ходе документарной проверки рассматриваются документы контролируемых лиц, имеющиеся в распоряжении органа, осуществляющего федеральный государственный надзор,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федерального государственного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94. В ходе документарной проверки могут совершаться следующие контрольные (надзорные) действия: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получение письменных объяснений;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истребование документов.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95. Плановые документарные проверки не проводятся.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96. Внеплановые документарные проверки могут проводиться в отношении объектов надзора, отнесенных к категории высокого, значительного и среднего риска, в случае, если внеплановое контрольное (надзорное) мероприятие проводится в соответствии с основанием, предусмотренным </w:t>
      </w:r>
      <w:hyperlink w:anchor="P247" w:history="1">
        <w:r>
          <w:rPr>
            <w:color w:val="0000FF"/>
          </w:rPr>
          <w:t>подпунктом "д" пункта 108</w:t>
        </w:r>
      </w:hyperlink>
      <w:r>
        <w:t xml:space="preserve"> настоящего Положения.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97. В ходе выездной проверки могут совершаться следующие контрольные (надзорные) действия: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осмотр;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досмотр;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опрос;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получение письменных объяснений;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д) истребование документов;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е) инструментальное обследование;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ж) экспертиза.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98. Срок проведения выездной проверки не может превышать 10 рабочих дней.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99. Плановые выездные проверки проводятся в отношении объектов надзора, отнесенных к категории высокого, значительного и среднего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lastRenderedPageBreak/>
        <w:t>100. Внеплановые выездные проверки могут проводиться в отношении объектов надзора, отнесенных к категории высокого, значительного и среднего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101. Выездное обследование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подразделений), месту осуществления деятельности, месту нахождения объекта надзора.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102. Выездное обследование проводится без информирования контролируемого лица.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103.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104. Внеплановое выездное обследование может проводиться в отношении объектов надзора, отнесенных к категории высокого, значительного, среднего и низкого риска.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105. В ходе выездного обследования в общедоступных (открытых для посещения неограниченным кругом лиц) зданиях, строениях, сооружениях и помещениях, на территориях, используемых при осуществлении деятельности контролируемыми лицами, могут осуществляться: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осмотр;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инструментальное обследование (с применением видеозаписи);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экспертиза.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106. При невозможности транспортировки образца исследования к месту работы эксперта орган, осуществляющий федеральный государственный надзор, обеспечивает эксперту беспрепятственный доступ к образцу и необходимые условия для исследования.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107. 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108. Основанием для проведения контрольных (надзорных) мероприятий является: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наличие у органа, осуществляющего федеральный государственный надзор, сведений о причинении вреда (ущерба) или об угрозе причинения вреда (ущерба) охраняемым законом ценностям либо выявление соответствия объекта надзора параметрам, утвержденным индикаторами риска нарушения обязательных требований в области защиты населения и территорий от чрезвычайных ситуаций, или отклонения объекта надзора от таких параметров;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11" w:name="P247"/>
      <w:bookmarkEnd w:id="11"/>
      <w:r>
        <w:t xml:space="preserve">д) истечение срока исполнения решения органа, осуществляющего федеральный государственный надзор, об устранении выявленного нарушения обязательных требований в </w:t>
      </w:r>
      <w:r>
        <w:lastRenderedPageBreak/>
        <w:t>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109. Должностными лицами, уполномоченными на принятие решений о проведении контрольного (надзорного) мероприятия, являются: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руководитель, заместитель руководителя структурного подразделения центрального аппарата;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руководитель, заместитель руководителя территориального органа;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руководитель, заместитель руководителя структурного подразделения территориального органа;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г) руководитель, заместитель руководителя территориального отдела (отделения, инспекции) структурного подразделения территориального органа.</w:t>
      </w:r>
    </w:p>
    <w:p w:rsidR="008D6E09" w:rsidRDefault="008D6E09">
      <w:pPr>
        <w:pStyle w:val="ConsPlusNormal"/>
        <w:spacing w:before="220"/>
        <w:ind w:firstLine="540"/>
        <w:jc w:val="both"/>
      </w:pPr>
      <w:bookmarkStart w:id="12" w:name="P253"/>
      <w:bookmarkEnd w:id="12"/>
      <w:r>
        <w:t>110. Гражданин (индивидуальный предприниматель), являющийся контролируемым лицом, вправе представить в орган, осуществляющий федеральный государственный надзор, информацию о невозможности присутствия при проведении контрольного (надзорного) мероприятия в случае: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отсутствия по месту регистрации гражданина (индивидуального предпринимателя), являющегося контролируемым лицом, на момент проведения контрольного (надзорного) мероприятия в связи с его ежегодным отпуском;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временной нетрудоспособности гражданина (индивидуального предпринимателя), являющегося контролируемым лицом, на момент проведения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111. В случаях, указанных в </w:t>
      </w:r>
      <w:hyperlink w:anchor="P253" w:history="1">
        <w:r>
          <w:rPr>
            <w:color w:val="0000FF"/>
          </w:rPr>
          <w:t>пункте 110</w:t>
        </w:r>
      </w:hyperlink>
      <w:r>
        <w:t xml:space="preserve"> настоящего Положения, проведение контрольного (надзорного) мероприятия в отношении гражданина (индивидуального предпринимателя), являющегося контролируемым лицом, предоставившего такую информацию, переносится до устранения причин, препятствующих его присутствию при проведении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112. Информация о невозможности проведения контрольного (надзорного) мероприятия в отношении гражданина (индивидуального предпринимателя), являющегося контролируемым лицом, направляется непосредственно им или его представителем по адресу органа, осуществляющего федеральный государственный надзор, вынесшего решение о проведении проверки, указанному в решении о проведении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113. Решение об использовании фотосъемки, аудио- и видеозаписи, иных способов фиксации доказательств нарушений обязательных требований в области защиты населения и территорий от чрезвычайных ситуаций при осуществлении контрольных (надзорных) мероприятий, совершении контрольных (надзорных) действий принимается инспекторами органов, осуществляющих федеральный государственный надзор, самостоятельно.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114. В обязательном порядке фото- или </w:t>
      </w:r>
      <w:proofErr w:type="spellStart"/>
      <w:r>
        <w:t>видеофиксация</w:t>
      </w:r>
      <w:proofErr w:type="spellEnd"/>
      <w:r>
        <w:t xml:space="preserve"> доказательств нарушений обязательных требований в области защиты населения и территорий от чрезвычайных ситуаций осуществляется в случае проведения контрольного (надзорного) мероприятия в отношении контролируемого лица, представителями которого создавались (создаются) препятствия в проведении контрольных (надзорных) мероприятий, совершении контрольных (надзорных) действий.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 xml:space="preserve">115. Для фиксации доказательств нарушений обязательных требований в области защиты населения и территорий от чрезвычайных ситуаций могут быть использованы любые имеющиеся </w:t>
      </w:r>
      <w:r>
        <w:lastRenderedPageBreak/>
        <w:t>в распоряжении технические средства фотосъемки, аудио- и видеозаписи. Информация о проведении фотосъемки, аудио- и видеозаписи и использованных для этих целей технических средствах отражается в акте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116. Проведение фотосъемки, аудио- и видеозаписи осуществляется с обязательным уведомлением контролируемого лица.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117. Фиксация нарушений обязательных требований в области защиты населения и территорий от чрезвычайных ситуаций при помощи фотосъемки проводится не менее чем 2 снимками каждого из выявленных нарушений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118. Аудио- и видеозапись осуществляется в ходе проведения контрольного (надзорного) мероприятия непрерывно,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 в области защиты населения и территорий от чрезвычайных ситуаций.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119. Результаты проведения фотосъемки, аудио- и видеозаписи являются приложением к акту контрольного (надзорного) мероприятия.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120. Использование фотосъемки и видеозаписи для фиксации доказательств нарушений обязательных требований в области защиты населения и территорий от чрезвычайных ситуаций осуществляется с учетом требований законодательства Российской Федерации о защите государственной тайны.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121. При поступлении в орган, осуществляющий федеральный государственный надзор,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инспектором органа, осуществляющего федеральный государственный надзор, проводится оценка их достоверности.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122.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инспектор органа, осуществляющего федеральный государственный надзор, при необходимости: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запрашивает у контролируемого лица пояснения в отношении указанных сведений;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в) обеспечивает, в том числе по решению уполномоченного инспектора органа, осуществляющего федеральный государственный надзор, проведение контрольного (надзорного) мероприятия без взаимодействия с контролируемым лицом.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123. Контролируемые лица, права и законные интересы которых, по их мнению, были непосредственно нарушены в рамках осуществления федерального государственного надзора, имеют право на досудебное обжалование: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а) решений о проведении контрольных (надзорных) мероприятий;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б) актов контрольных (надзорных) мероприятий, предписаний об устранении выявленных нарушений;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lastRenderedPageBreak/>
        <w:t>в) действий (бездействия) инспекторов органа, осуществляющего федеральный государственный надзор, в рамках контрольных (надзорных) мероприятий.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124. Жалоба на решение структурного подразделения территориального органа, а также территориального отдела (отделения, инспекции) этого структурного подразделения, действия (бездействие) его инспекторов рассматривается руководителем (заместителем руководителя) данного территориального органа либо вышестоящим органом, осуществляющим федеральный государственный надзор.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125. Жалоба на действия (бездействие) руководителя (заместителя руководителя) территориального органа рассматривается структурным подразделением центрального аппарата.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126. В случае обжалования решений структурного подразделения центрального аппарата, действий (бездействия) его инспекторов жалоба рассматривается руководителем структурного подразделения центрального аппарата.</w:t>
      </w:r>
    </w:p>
    <w:p w:rsidR="008D6E09" w:rsidRDefault="008D6E09">
      <w:pPr>
        <w:pStyle w:val="ConsPlusNormal"/>
        <w:spacing w:before="220"/>
        <w:ind w:firstLine="540"/>
        <w:jc w:val="both"/>
      </w:pPr>
      <w:r>
        <w:t>127. В случае обжалования действий (бездействия) руководителя структурного подразделения центрального аппарата жалоба рассматривается заместителем Министра Российской Федерации по делам гражданской обороны, чрезвычайным ситуациям и ликвидации последствий стихийных бедствий - главным государственным инспектором Российской Федерации по пожарному надзору.</w:t>
      </w: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jc w:val="both"/>
      </w:pPr>
    </w:p>
    <w:p w:rsidR="008D6E09" w:rsidRDefault="008D6E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5761" w:rsidRDefault="00265761"/>
    <w:sectPr w:rsidR="00265761" w:rsidSect="00634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09"/>
    <w:rsid w:val="001959D3"/>
    <w:rsid w:val="00257F57"/>
    <w:rsid w:val="00265761"/>
    <w:rsid w:val="0036347D"/>
    <w:rsid w:val="004C496C"/>
    <w:rsid w:val="00634992"/>
    <w:rsid w:val="007972AE"/>
    <w:rsid w:val="007C7C38"/>
    <w:rsid w:val="008D6824"/>
    <w:rsid w:val="008D6E09"/>
    <w:rsid w:val="008E0AE8"/>
    <w:rsid w:val="00996FA9"/>
    <w:rsid w:val="00A10ED2"/>
    <w:rsid w:val="00B962A2"/>
    <w:rsid w:val="00C97D69"/>
    <w:rsid w:val="00CC45EB"/>
    <w:rsid w:val="00DC6272"/>
    <w:rsid w:val="00E41C0E"/>
    <w:rsid w:val="00F1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6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6E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6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6E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3D79D88E05187B39F9B50E9F53828B5B61B1A52474132EAB86B300733FC017ACA94F302A4EEE3F14C6FB7F9D1A8C1CEC199897E405DBFFZ77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3D79D88E05187B39F9B50E9F53828B5B61B0AD2672132EAB86B300733FC017BEA9173C2B46F0391AD3AD2EDBZ47EK" TargetMode="External"/><Relationship Id="rId12" Type="http://schemas.openxmlformats.org/officeDocument/2006/relationships/hyperlink" Target="consultantplus://offline/ref=983D79D88E05187B39F9B50E9F53828B5A62B5A42770132EAB86B300733FC017BEA9173C2B46F0391AD3AD2EDBZ47E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3D79D88E05187B39F9B50E9F53828B5A6BB7A52074132EAB86B300733FC017ACA94F302A4EEE3117C6FB7F9D1A8C1CEC199897E405DBFFZ770K" TargetMode="External"/><Relationship Id="rId11" Type="http://schemas.openxmlformats.org/officeDocument/2006/relationships/hyperlink" Target="consultantplus://offline/ref=983D79D88E05187B39F9B50E9F53828B5A6BB7A52074132EAB86B300733FC017ACA94F302A4EEB3810C6FB7F9D1A8C1CEC199897E405DBFFZ770K" TargetMode="External"/><Relationship Id="rId5" Type="http://schemas.openxmlformats.org/officeDocument/2006/relationships/hyperlink" Target="consultantplus://offline/ref=983D79D88E05187B39F9B50E9F53828B5A6BB6AE2774132EAB86B300733FC017ACA94F33294BE56D4389FA23D8479F1DEC199A9FF8Z076K" TargetMode="External"/><Relationship Id="rId10" Type="http://schemas.openxmlformats.org/officeDocument/2006/relationships/hyperlink" Target="consultantplus://offline/ref=983D79D88E05187B39F9B50E9F53828B5A6BB2A92778132EAB86B300733FC017BEA9173C2B46F0391AD3AD2EDBZ47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3D79D88E05187B39F9B50E9F53828B5A6BB6AE2774132EAB86B300733FC017BEA9173C2B46F0391AD3AD2EDBZ47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19</Pages>
  <Words>8220</Words>
  <Characters>46860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Яловая Екатерина Константиновна</dc:creator>
  <cp:keywords/>
  <dc:description/>
  <cp:lastModifiedBy>Лапоног Анастасия Олеговна</cp:lastModifiedBy>
  <cp:revision>8</cp:revision>
  <dcterms:created xsi:type="dcterms:W3CDTF">2021-08-18T10:59:00Z</dcterms:created>
  <dcterms:modified xsi:type="dcterms:W3CDTF">2025-01-15T05:53:00Z</dcterms:modified>
</cp:coreProperties>
</file>