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Удар электротоком в бытовых условиях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>
                <w:sz w:val="24"/>
                <w:szCs w:val="24"/>
                <w:b w:val="1"/>
                <w:bCs w:val="1"/>
              </w:rPr>
              <w:t xml:space="preserve"> Удар электротоком в бытовых условиях</w:t>
            </w:r>
            <w:br/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Правила поведения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Снизить риск поражения электрическим током можно при соблюдении правил обеспечения электрической безопасности. Перед применением бытовых электрических приборов следует убедиться в их исправности. При обнаружении повреждений изоляции, трещин и других погрешностей корпуса электрического устройства его использование недопустимо.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Чрезвычайно опасно включать в электросеть мокрые или влажные электрические приборы.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Опасно включать освещение в темноте на ощупь. Нередко в подъезде дома электрический выключатель оказывается разбитым и при включении его случайно можно коснуться электрических контактов.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Прежде чем снять заднюю стенку с любого электроприбора, нужно убедиться, что именно его сетевая вилка находится в руках, а не в розетке.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целях безопасности при работе с электрическими приборами желательно надеть сухую обувь.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Ни в коем случае нельзя пользоваться электрическими приборами, находясь в воде, например, в ванне. Электрический провод в воде смертельно опасен.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Даже для ремонта розетки следует воспользоваться услугами мастера-профессионала. Лучше расплатиться деньгами, чем собственной жизнью.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Смертельно опасно тушить водой горящие электрические приборы, находящиеся под напряжением, предварительно их не обесточив.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Если в доме есть маленькие дети, следует закрыть все электрические розетки защитными колпаками.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Нельзя!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* Вбивать гвозди в стену в месте, где может располагаться скрытая электрическая проводка.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* Сверлить стены в местах возможной электропроводки, не зная монтажной схемы.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* Красить, белить, мыть стены с наружной или скрытой проводкой, находящейся под напряжением.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* При работе с включенными электроприборами касаться батарей и водопроводных труб.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Смертельный исход при поражении электрическим током во многом зависит от стечения обстоятельств, но практически в каждом случае нужно стараться спасти пораженного, оказывая ему грамотно первую медицинскую помощь.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Как оказать первую помощь пострадавшему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2025-03-17T10:45:08+05:00</dcterms:created>
  <dcterms:modified xsi:type="dcterms:W3CDTF">2025-03-17T10:45:08+05:00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