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лицензировании и не только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лицензировании и не только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лицензирует по двум видам деятельности – тушение пожаров в населенных пунктах, на производственных объектах и объектах инфраструктуры, а также монтаж, техобслуживание и ремонт средств для тушения пожаров.</w:t>
            </w:r>
            <w:br/>
            <w:r>
              <w:rPr/>
              <w:t xml:space="preserve"> </w:t>
            </w:r>
            <w:br/>
            <w:r>
              <w:rPr/>
              <w:t xml:space="preserve"> Срок действия лицензии – бессрочный. Однако раз в три года ее необходимо подтверждать. Это поможет устранить нарушения, которые возникли в процессе деятельности, а также избежать нежелательных санкций вплоть до лишения лицензии.</w:t>
            </w:r>
            <w:br/>
            <w:r>
              <w:rPr/>
              <w:t xml:space="preserve"> </w:t>
            </w:r>
            <w:br/>
            <w:r>
              <w:rPr/>
              <w:t xml:space="preserve"> Об этом в эфире из Центра управления республикой – начальник отдела лицензионного контроля Главного управления МЧС России по Республике Башкортостан Тагир Фаизов.</w:t>
            </w:r>
            <w:br/>
            <w:r>
              <w:rPr/>
              <w:t xml:space="preserve"> </w:t>
            </w:r>
            <w:br/>
            <w:r>
              <w:rPr/>
              <w:t xml:space="preserve"> Реестр лицензий МЧС России в области пожарной безопасности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2025-03-17T10:42:56+05:00</dcterms:created>
  <dcterms:modified xsi:type="dcterms:W3CDTF">2025-03-17T10:42:56+05:00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