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 готовности сил и средств БТП РСЧС к реагированию в период половодья 2025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19.02.2025 17:02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О готовности сил и средств БТП РСЧС к реагированию в период половодья 2025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Заместитель Премьер-министра Правительства Республики Башкортостан Ирек Сагитов провел заседание Комиссии по предупреждению и ликвидации чрезвычайных ситуаций и обеспечению пожарной безопасности Республики Башкортостан.</w:t>
            </w:r>
            <w:br/>
            <w:r>
              <w:rPr/>
              <w:t xml:space="preserve"> </w:t>
            </w:r>
            <w:br/>
            <w:r>
              <w:rPr/>
              <w:t xml:space="preserve"> В заседании и заслушивании глав муниципальных образований принял участие временно исполняющий обязанности начальника Главного управления МЧС России по Республике Башкортостан Эдуард Идрисов.</w:t>
            </w:r>
            <w:br/>
            <w:r>
              <w:rPr/>
              <w:t xml:space="preserve"> </w:t>
            </w:r>
            <w:br/>
            <w:r>
              <w:rPr/>
              <w:t xml:space="preserve"> С докладом о готовности сил и средств БТП РСЧС к реагированию в период половодья 2025 года выступил заместитель начальника Главного управления Ильдар Саетгареев.</w:t>
            </w:r>
            <w:br/>
            <w:r>
              <w:rPr/>
              <w:t xml:space="preserve"> </w:t>
            </w:r>
            <w:br/>
            <w:r>
              <w:rPr/>
              <w:t xml:space="preserve"> Планируемая группировка сил и средств сформирована из развития обстановки по наихудшему сценарию, по которому в зону возможного подтопления может попасть до 313-ти населенных пунктов на территории в 44-х муниципальных образованиях.</w:t>
            </w:r>
            <w:br/>
            <w:r>
              <w:rPr/>
              <w:t xml:space="preserve"> </w:t>
            </w:r>
            <w:br/>
            <w:r>
              <w:rPr/>
              <w:t xml:space="preserve"> В рамках подготовки к паводкоопасному периоду 2025 года проведено заблаговременное моделирование возможного развития паводкоопасной обстановки на основе имеющихся ортофотопланов и цифровых моделей рельефа местности. На контроле более 60 затороопасных участков в 25-ти муниципалитетах. Для снижения рисков образования этих заторов планируются превентивные мероприятия по ослаблению ледяного покрова путём его чернения, распиловки и проведения взрывных работ при необходимости.</w:t>
            </w:r>
            <w:br/>
            <w:r>
              <w:rPr/>
              <w:t xml:space="preserve"> </w:t>
            </w:r>
            <w:br/>
            <w:r>
              <w:rPr/>
              <w:t xml:space="preserve"> Для своевременного реагирования при половодье уже сформирована группировка сил и средств, в марте пройдет их смотр, также запланировано проведение Всероссийского командно-штабного учения с органами управления и силами РСЧС. Плановая работа по реализации мероприятий для обеспечения безаварийного пропуска половодья продолжается и будет завершена в установленные сроки.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2025-03-17T10:54:04+05:00</dcterms:created>
  <dcterms:modified xsi:type="dcterms:W3CDTF">2025-03-17T10:54:04+05:00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